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left"/>
        <w:rPr>
          <w:rFonts w:ascii="Arial" w:hAnsi="Arial" w:cs="Arial" w:eastAsia="Arial"/>
          <w:b/>
          <w:color w:val="auto"/>
          <w:spacing w:val="0"/>
          <w:position w:val="0"/>
          <w:sz w:val="44"/>
          <w:shd w:fill="2CCAF2" w:val="clear"/>
        </w:rPr>
      </w:pPr>
      <w:r>
        <w:rPr>
          <w:rFonts w:ascii="Arial" w:hAnsi="Arial" w:cs="Arial" w:eastAsia="Arial"/>
          <w:b/>
          <w:color w:val="auto"/>
          <w:spacing w:val="0"/>
          <w:position w:val="0"/>
          <w:sz w:val="44"/>
          <w:shd w:fill="2CCAF2" w:val="clear"/>
        </w:rPr>
        <w:t xml:space="preserve">Protokoll der ORGA-Sitzung</w:t>
      </w:r>
    </w:p>
    <w:p>
      <w:pPr>
        <w:widowControl w:val="false"/>
        <w:spacing w:before="0" w:after="0" w:line="240"/>
        <w:ind w:right="0" w:left="0" w:firstLine="0"/>
        <w:jc w:val="left"/>
        <w:rPr>
          <w:rFonts w:ascii="Arial" w:hAnsi="Arial" w:cs="Arial" w:eastAsia="Arial"/>
          <w:b/>
          <w:color w:val="auto"/>
          <w:spacing w:val="0"/>
          <w:position w:val="0"/>
          <w:sz w:val="18"/>
          <w:shd w:fill="2CCAF2" w:val="clear"/>
        </w:rPr>
      </w:pPr>
    </w:p>
    <w:p>
      <w:pPr>
        <w:widowControl w:val="false"/>
        <w:spacing w:before="0" w:after="0" w:line="240"/>
        <w:ind w:right="0" w:left="0" w:firstLine="0"/>
        <w:jc w:val="left"/>
        <w:rPr>
          <w:rFonts w:ascii="Arial" w:hAnsi="Arial" w:cs="Arial" w:eastAsia="Arial"/>
          <w:color w:val="auto"/>
          <w:spacing w:val="0"/>
          <w:position w:val="0"/>
          <w:sz w:val="16"/>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Arial" w:hAnsi="Arial" w:cs="Arial" w:eastAsia="Arial"/>
          <w:b/>
          <w:color w:val="auto"/>
          <w:spacing w:val="0"/>
          <w:position w:val="0"/>
          <w:sz w:val="26"/>
          <w:shd w:fill="auto" w:val="clear"/>
        </w:rPr>
        <w:t xml:space="preserve">Ort:   </w:t>
      </w:r>
      <w:r>
        <w:rPr>
          <w:rFonts w:ascii="Arial" w:hAnsi="Arial" w:cs="Arial" w:eastAsia="Arial"/>
          <w:color w:val="auto"/>
          <w:spacing w:val="0"/>
          <w:position w:val="0"/>
          <w:sz w:val="26"/>
          <w:shd w:fill="auto" w:val="clear"/>
        </w:rPr>
        <w:t xml:space="preserve">Zoom-Konferenz (Teilnehmer: Leonard , Hermann , Hendrik, Wolfgang, Holger, Ake, Johanna, Gregory, Michael, Janina, Kira)</w:t>
      </w:r>
    </w:p>
    <w:p>
      <w:pPr>
        <w:widowControl w:val="fals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6"/>
          <w:shd w:fill="auto" w:val="clear"/>
        </w:rPr>
        <w:t xml:space="preserve">Zeit:</w:t>
      </w:r>
      <w:r>
        <w:rPr>
          <w:rFonts w:ascii="Arial" w:hAnsi="Arial" w:cs="Arial" w:eastAsia="Arial"/>
          <w:color w:val="auto"/>
          <w:spacing w:val="0"/>
          <w:position w:val="0"/>
          <w:sz w:val="26"/>
          <w:shd w:fill="auto" w:val="clear"/>
        </w:rPr>
        <w:t xml:space="preserve"> </w:t>
        <w:tab/>
        <w:t xml:space="preserve">Donnerstag, 13.01.2022</w:t>
      </w:r>
    </w:p>
    <w:p>
      <w:pPr>
        <w:widowControl w:val="false"/>
        <w:spacing w:before="0" w:after="0" w:line="240"/>
        <w:ind w:right="0" w:left="0" w:firstLine="708"/>
        <w:jc w:val="left"/>
        <w:rPr>
          <w:rFonts w:ascii="Times New Roman" w:hAnsi="Times New Roman" w:cs="Times New Roman" w:eastAsia="Times New Roman"/>
          <w:color w:val="auto"/>
          <w:spacing w:val="0"/>
          <w:position w:val="0"/>
          <w:sz w:val="26"/>
          <w:shd w:fill="auto" w:val="clear"/>
        </w:rPr>
      </w:pPr>
      <w:r>
        <w:rPr>
          <w:rFonts w:ascii="Arial" w:hAnsi="Arial" w:cs="Arial" w:eastAsia="Arial"/>
          <w:color w:val="auto"/>
          <w:spacing w:val="0"/>
          <w:position w:val="0"/>
          <w:sz w:val="26"/>
          <w:shd w:fill="auto" w:val="clear"/>
        </w:rPr>
        <w:t xml:space="preserve">19.00 Uhr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20:18 Uhr</w:t>
      </w:r>
    </w:p>
    <w:p>
      <w:pPr>
        <w:widowControl w:val="false"/>
        <w:spacing w:before="0" w:after="0" w:line="240"/>
        <w:ind w:right="0" w:left="0" w:firstLine="0"/>
        <w:jc w:val="left"/>
        <w:rPr>
          <w:rFonts w:ascii="Arial" w:hAnsi="Arial" w:cs="Arial" w:eastAsia="Arial"/>
          <w:color w:val="auto"/>
          <w:spacing w:val="0"/>
          <w:position w:val="0"/>
          <w:sz w:val="16"/>
          <w:shd w:fill="auto" w:val="clear"/>
        </w:rPr>
      </w:pPr>
    </w:p>
    <w:p>
      <w:pPr>
        <w:widowControl w:val="false"/>
        <w:spacing w:before="0" w:after="0" w:line="240"/>
        <w:ind w:right="0" w:left="0" w:firstLine="0"/>
        <w:jc w:val="left"/>
        <w:rPr>
          <w:rFonts w:ascii="Arial" w:hAnsi="Arial" w:cs="Arial" w:eastAsia="Arial"/>
          <w:b/>
          <w:color w:val="auto"/>
          <w:spacing w:val="0"/>
          <w:position w:val="0"/>
          <w:sz w:val="10"/>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1 Mitgliedschaften</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Stefan H. beantragt Mitglied in unserem OV zu werden. Einstimmig angenommen. Herzlichen Glückwunsch!</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2 Mitgliederversammlung am 27.01.2022</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Michael gab einen Ausblick auf die anstehenden Themen. Erste Vorschläge für Anträge werden besprochen (s. TOP 5). In der nächsten MV werden aufgrund des bevorstehenden UB-Parteitags am 26.02.22 Anträge gesammelt und abgestimmt, da der Fristablauf für die Antragsstellung am UB bereits am 05.02.22 ist.</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3 Jahresplanung 2022</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6"/>
          <w:shd w:fill="auto" w:val="clear"/>
        </w:rPr>
        <w:t xml:space="preserve">Corona wirft natürlich weiterhin seinen Schatten über die Planungsgegebenheiten. Interessante Vorschläge zur Stärkung des Miteinanders kamen von Ake (Fahrradtour), Hendrik (running dinner) sowie Janina (Grillabend).</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6"/>
          <w:shd w:fill="auto" w:val="clear"/>
        </w:rPr>
        <w:t xml:space="preserve">Einfluss auf unseren OV-Ablaufplan für die Landtagswahl kann es u. a. durch mögliche weitere Kandidaten geben. Die Vorstellung der Kandidaten erfolgt via Zoom. </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6"/>
          <w:shd w:fill="auto" w:val="clear"/>
        </w:rPr>
        <w:t xml:space="preserve">Es ist angedacht, den planerischen Freiraum in nächster Zeit für Referenten wie Axel von Ohe, Albert Reese und später Olaf Lies zu nutzen. Konkrete Anfragen sollen nach der MV 27.01.2022 erfolgen.</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4 Jahresbudgetplanung</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Ake erläuterte, dass aufgrund der insgesamt gering anfallenden Beträge keine  gesonderte Planung erforderlich ist. Dies gelte auf für den Wahlkampf und die überschaubaren Zuwendungen für die Kandidaten. Doppelbschluss:</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 keine Festlegung eines Jahresbudgets für den Ortsverein</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 pro Landtagskandidat werden 1000 EUR festgelegt, die ggf. flexibel zwischen den Wahlkreisen verschoben werden können. </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Ggfs. können wir einen weiteren Einzelbeschluss fassen zur Anpassung. </w:t>
      </w:r>
      <w:r>
        <w:rPr>
          <w:rFonts w:ascii="Arial" w:hAnsi="Arial" w:cs="Arial" w:eastAsia="Arial"/>
          <w:color w:val="auto"/>
          <w:spacing w:val="0"/>
          <w:position w:val="0"/>
          <w:sz w:val="26"/>
          <w:shd w:fill="auto" w:val="clear"/>
        </w:rPr>
        <w:t xml:space="preserve">Sein Vorschlag wurde einstimmig angenommen.</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5 Anträge / Ideen zur Antragswerkstatt 27.01.2022</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Janina schlug Anträge zu einem Fahrradführerschein und einer Umbennenung der Bezeichnung "Entnahme" bei Abschüssen von Wölfen vor; Ake wünscht sich in Hinblick auf ersteren Vorschlag eine Ergänzung in Richtung "Fahrtauglichkeitsprüfung" für alle Verkehrsteilnehmer.</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Michael hat sich im Vorfeld bereits eine Vielzahl an Gedanken gemacht zu Antragsoptionen:</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Soziales: Inpflichtnahme von Immobilienbesitzern durch die Stadt bei z. B. Leerständen; keine Fahrpreiserhöhung</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Einnahmeseite stärken: Erhöhung der Glücksspielsteuer; Anhebung des Gewerbesteuersatzes; Vermögenssteuerausfall des Landes Niedersachsens gegenüber dem Bund geltend machen.</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Umwelt: Windradförderung erhöhen; beschleunigter Ausbau von guten Radwegen.</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6 Ausblick: Jahresfeier mit Jubilaren</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Ein Termin soll für den Zeitraum Juni / Juli ins Auge gefasst werden.</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2CCAF2" w:val="clear"/>
        </w:rPr>
      </w:pPr>
      <w:r>
        <w:rPr>
          <w:rFonts w:ascii="Arial" w:hAnsi="Arial" w:cs="Arial" w:eastAsia="Arial"/>
          <w:color w:val="auto"/>
          <w:spacing w:val="0"/>
          <w:position w:val="0"/>
          <w:sz w:val="26"/>
          <w:shd w:fill="2CCAF2" w:val="clear"/>
        </w:rPr>
        <w:t xml:space="preserve">TOP 7 Termine / Verschiedenes</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Holger sprach an, dass er im Protokoll zur Vorstandsklausur am 18.11.2021 hinsichtlich seines Aufgabenbereiches nicht erwähnt wurde. Dieser umfasst die Organisation im OV, speziell die von Wahlkämpfen. Des Weiteren ist er für die sich in Gründung befindende AG Ü60plus zuständig. Dieses wird nachgereicht. </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Im Zusammenhang mit der AG Ü60plus berichtete er über den Kontakt zum Kommunalen Seniorenservice Hannover (KSH). Mit der für den Bereich Mitte zuständigen Mitarbeiterin, Frau Steffensen, hat er einen Gesprächstermin in der Beratungsstelle Ellernstraße vereinbart. </w:t>
      </w:r>
    </w:p>
    <w:p>
      <w:pPr>
        <w:widowControl w:val="false"/>
        <w:spacing w:before="0" w:after="0" w:line="240"/>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Janina wird gebeten, bei Adis nachzuhaken bezüglich der früher üblichen Berlinfahrt für Mitglieder des Ortsvereins, die den zuständigen MdB dort besuchen konnten.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